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P68B1DB1-Title1"/>
      </w:pPr>
      <w:r>
        <w:t>国家101A</w:t>
      </w:r>
    </w:p>
    <w:p>
      <w:pPr>
        <w:pStyle w:val="P68B1DB1-Heading12"/>
        <w:spacing w:line="421" w:lineRule="exact"/>
        <w:ind w:left="720"/>
      </w:pPr>
      <w:r>
        <w:t>状态数据记录器</w:t>
      </w: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3"/>
        <w:spacing w:line="295" w:lineRule="auto" w:before="106"/>
        <w:ind w:left="720" w:right="246"/>
      </w:pPr>
      <w:r>
        <w:t>State101A数据记录器通过测量电压变化来监控和记录预定事件的发生、持续时间和</w:t>
      </w:r>
      <w:r>
        <w:t>该数据记录器通常连接到继电器或开关，具有可拆卸的螺丝接线盒，可以轻松断开和检索记录器以下载数据，而不会中断布线连接。</w:t>
      </w:r>
    </w:p>
    <w:p>
      <w:pPr>
        <w:pStyle w:val="P68B1DB1-BodyText3"/>
        <w:spacing w:line="295" w:lineRule="auto" w:before="143"/>
        <w:ind w:left="720" w:right="-2"/>
      </w:pPr>
      <w:r>
        <w:t>State101A是各种行业和应用的理想解决方案，包括HVAC研究，以监测加热和冷却系统的效率或监测气体，水或电动泵。</w:t>
      </w:r>
      <w:r>
        <w:t>该设备取代了昂贵的条形图记录仪，也用于TTL高/低监控，一般状态记录和安全系统。</w:t>
      </w:r>
    </w:p>
    <w:p>
      <w:pPr>
        <w:pStyle w:val="P68B1DB1-BodyText3"/>
        <w:spacing w:line="295" w:lineRule="auto" w:before="143"/>
        <w:ind w:left="720" w:right="-10"/>
      </w:pPr>
      <w:r>
        <w:t>State101A具有高达4Hz的用户可编程读取速率、10年的电池寿命和存储超过400，000个读数的能力，功能非常广泛，可以在现场长时间工作</w:t>
      </w:r>
      <w:r>
        <w:t>其他功能还包括可选的密码保护和直接在设备上启动/停止</w:t>
      </w:r>
    </w:p>
    <w:p>
      <w:pPr>
        <w:pStyle w:val="P68B1DB1-BodyText3"/>
        <w:spacing w:line="300" w:lineRule="atLeast" w:before="67"/>
        <w:ind w:left="720" w:right="404"/>
      </w:pPr>
      <w:r>
        <w:t>MadgeTech数据记录仪软件为用户提供了许多可定制的设备配置选项，并通过图形显示，表格数据和无尽的报告工具轻松进行数据分析</w:t>
      </w:r>
    </w:p>
    <w:p>
      <w:pPr>
        <w:pStyle w:val="BodyText"/>
        <w:rPr>
          <w:sz w:val="36"/>
        </w:rPr>
      </w:pPr>
      <w:r>
        <w:br w:type="column"/>
      </w:r>
    </w:p>
    <w:p>
      <w:pPr>
        <w:pStyle w:val="BodyText"/>
        <w:spacing w:before="3"/>
        <w:rPr>
          <w:sz w:val="48"/>
        </w:rPr>
      </w:pPr>
    </w:p>
    <w:p>
      <w:pPr>
        <w:pStyle w:val="P68B1DB1-Heading24"/>
      </w:pPr>
      <w:r>
        <w:t>特征</w:t>
      </w:r>
    </w:p>
    <w:p>
      <w:pPr>
        <w:pStyle w:val="P68B1DB1-ListParagraph5"/>
        <w:numPr>
          <w:ilvl w:val="0"/>
          <w:numId w:val="1"/>
        </w:numPr>
        <w:tabs>
          <w:tab w:pos="541" w:val="left" w:leader="none"/>
        </w:tabs>
        <w:spacing w:line="240" w:lineRule="auto" w:before="110" w:after="0"/>
        <w:ind w:left="540" w:right="0" w:hanging="181"/>
        <w:jc w:val="left"/>
        <w:rPr>
          <w:sz w:val="20"/>
        </w:rPr>
      </w:pPr>
      <w:r>
        <w:t>10年电池寿命</w:t>
      </w:r>
    </w:p>
    <w:p>
      <w:pPr>
        <w:pStyle w:val="P68B1DB1-ListParagraph5"/>
        <w:numPr>
          <w:ilvl w:val="0"/>
          <w:numId w:val="1"/>
        </w:numPr>
        <w:tabs>
          <w:tab w:pos="541" w:val="left" w:leader="none"/>
        </w:tabs>
        <w:spacing w:line="240" w:lineRule="auto" w:before="36" w:after="0"/>
        <w:ind w:left="540" w:right="0" w:hanging="181"/>
        <w:jc w:val="left"/>
        <w:rPr>
          <w:sz w:val="20"/>
        </w:rPr>
      </w:pPr>
      <w:r>
        <w:t xml:space="preserve">4 Hz秒读速率</w:t>
      </w:r>
    </w:p>
    <w:p>
      <w:pPr>
        <w:pStyle w:val="P68B1DB1-ListParagraph5"/>
        <w:numPr>
          <w:ilvl w:val="0"/>
          <w:numId w:val="1"/>
        </w:numPr>
        <w:tabs>
          <w:tab w:pos="541" w:val="left" w:leader="none"/>
        </w:tabs>
        <w:spacing w:line="240" w:lineRule="auto" w:before="36" w:after="0"/>
        <w:ind w:left="540" w:right="0" w:hanging="181"/>
        <w:jc w:val="left"/>
        <w:rPr>
          <w:sz w:val="20"/>
        </w:rPr>
      </w:pPr>
      <w:r>
        <w:t>多重启动/停止功能</w:t>
      </w:r>
    </w:p>
    <w:p>
      <w:pPr>
        <w:pStyle w:val="P68B1DB1-ListParagraph5"/>
        <w:numPr>
          <w:ilvl w:val="0"/>
          <w:numId w:val="1"/>
        </w:numPr>
        <w:tabs>
          <w:tab w:pos="541" w:val="left" w:leader="none"/>
        </w:tabs>
        <w:spacing w:line="240" w:lineRule="auto" w:before="36" w:after="0"/>
        <w:ind w:left="540" w:right="0" w:hanging="181"/>
        <w:jc w:val="left"/>
        <w:rPr>
          <w:sz w:val="20"/>
        </w:rPr>
      </w:pPr>
      <w:r>
        <w:t>超高速下载</w:t>
      </w:r>
    </w:p>
    <w:p>
      <w:pPr>
        <w:pStyle w:val="P68B1DB1-ListParagraph5"/>
        <w:numPr>
          <w:ilvl w:val="0"/>
          <w:numId w:val="1"/>
        </w:numPr>
        <w:tabs>
          <w:tab w:pos="541" w:val="left" w:leader="none"/>
        </w:tabs>
        <w:spacing w:line="240" w:lineRule="auto" w:before="35" w:after="0"/>
        <w:ind w:left="540" w:right="0" w:hanging="181"/>
        <w:jc w:val="left"/>
        <w:rPr>
          <w:sz w:val="20"/>
        </w:rPr>
      </w:pPr>
      <w:r>
        <w:t>465，578读取存储容量</w:t>
      </w:r>
    </w:p>
    <w:p>
      <w:pPr>
        <w:pStyle w:val="P68B1DB1-ListParagraph6"/>
        <w:numPr>
          <w:ilvl w:val="0"/>
          <w:numId w:val="1"/>
        </w:numPr>
        <w:tabs>
          <w:tab w:pos="541" w:val="left" w:leader="none"/>
        </w:tabs>
        <w:spacing w:line="240" w:lineRule="auto" w:before="36" w:after="0"/>
        <w:ind w:left="540" w:right="0" w:hanging="181"/>
        <w:jc w:val="left"/>
        <w:rPr>
          <w:sz w:val="20"/>
        </w:rPr>
      </w:pPr>
      <w:r>
        <w:t>记忆包装</w:t>
      </w:r>
    </w:p>
    <w:p>
      <w:pPr>
        <w:pStyle w:val="P68B1DB1-ListParagraph5"/>
        <w:numPr>
          <w:ilvl w:val="0"/>
          <w:numId w:val="1"/>
        </w:numPr>
        <w:tabs>
          <w:tab w:pos="541" w:val="left" w:leader="none"/>
        </w:tabs>
        <w:spacing w:line="240" w:lineRule="auto" w:before="36" w:after="0"/>
        <w:ind w:left="540" w:right="0" w:hanging="181"/>
        <w:jc w:val="left"/>
        <w:rPr>
          <w:sz w:val="20"/>
        </w:rPr>
      </w:pPr>
      <w:r>
        <w:t>电池寿命指示器</w:t>
      </w:r>
    </w:p>
    <w:p>
      <w:pPr>
        <w:pStyle w:val="P68B1DB1-ListParagraph5"/>
        <w:numPr>
          <w:ilvl w:val="0"/>
          <w:numId w:val="1"/>
        </w:numPr>
        <w:tabs>
          <w:tab w:pos="541" w:val="left" w:leader="none"/>
        </w:tabs>
        <w:spacing w:line="240" w:lineRule="auto" w:before="36" w:after="0"/>
        <w:ind w:left="540" w:right="0" w:hanging="181"/>
        <w:jc w:val="left"/>
        <w:rPr>
          <w:sz w:val="20"/>
        </w:rPr>
      </w:pPr>
      <w:r>
        <w:t>可选密码保护</w:t>
      </w:r>
    </w:p>
    <w:p>
      <w:pPr>
        <w:pStyle w:val="P68B1DB1-ListParagraph5"/>
        <w:numPr>
          <w:ilvl w:val="0"/>
          <w:numId w:val="1"/>
        </w:numPr>
        <w:tabs>
          <w:tab w:pos="541" w:val="left" w:leader="none"/>
        </w:tabs>
        <w:spacing w:line="240" w:lineRule="auto" w:before="36" w:after="0"/>
        <w:ind w:left="540" w:right="0" w:hanging="181"/>
        <w:jc w:val="left"/>
        <w:rPr>
          <w:sz w:val="20"/>
        </w:rPr>
      </w:pPr>
      <w:r>
        <w:t>现场可升级</w:t>
      </w:r>
    </w:p>
    <w:p>
      <w:pPr>
        <w:pStyle w:val="BodyText"/>
        <w:rPr>
          <w:sz w:val="22"/>
        </w:rPr>
      </w:pPr>
    </w:p>
    <w:p>
      <w:pPr>
        <w:pStyle w:val="P68B1DB1-Heading24"/>
      </w:pPr>
      <w:r>
        <w:t>好处</w:t>
      </w:r>
    </w:p>
    <w:p>
      <w:pPr>
        <w:pStyle w:val="P68B1DB1-ListParagraph5"/>
        <w:numPr>
          <w:ilvl w:val="0"/>
          <w:numId w:val="1"/>
        </w:numPr>
        <w:tabs>
          <w:tab w:pos="541" w:val="left" w:leader="none"/>
        </w:tabs>
        <w:spacing w:line="240" w:lineRule="auto" w:before="110" w:after="0"/>
        <w:ind w:left="540" w:right="0" w:hanging="181"/>
        <w:jc w:val="left"/>
        <w:rPr>
          <w:sz w:val="20"/>
        </w:rPr>
      </w:pPr>
      <w:r>
        <w:t>简单的设置和安装</w:t>
      </w:r>
    </w:p>
    <w:p>
      <w:pPr>
        <w:pStyle w:val="P68B1DB1-ListParagraph6"/>
        <w:numPr>
          <w:ilvl w:val="0"/>
          <w:numId w:val="1"/>
        </w:numPr>
        <w:tabs>
          <w:tab w:pos="541" w:val="left" w:leader="none"/>
        </w:tabs>
        <w:spacing w:line="240" w:lineRule="auto" w:before="36" w:after="0"/>
        <w:ind w:left="540" w:right="0" w:hanging="181"/>
        <w:jc w:val="left"/>
        <w:rPr>
          <w:sz w:val="20"/>
        </w:rPr>
      </w:pPr>
      <w:r>
        <w:t>最低限度的长期维护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60" w:space="40"/>
            <w:col w:w="4440"/>
          </w:cols>
        </w:sectPr>
      </w:pPr>
    </w:p>
    <w:p>
      <w:pPr>
        <w:pStyle w:val="P68B1DB1-BodyText7"/>
        <w:tabs>
          <w:tab w:pos="7799" w:val="left" w:leader="none"/>
          <w:tab w:pos="8159" w:val="left" w:leader="none"/>
        </w:tabs>
        <w:spacing w:line="177" w:lineRule="exact"/>
        <w:ind w:left="720"/>
      </w:pPr>
      <w:r>
        <w:rPr>
          <w:u w:val="single" w:color="DD7C27"/>
        </w:rPr>
        <w:tab/>
      </w:r>
      <w:r>
        <w:tab/>
      </w:r>
      <w:r>
        <w:rPr>
          <w:w w:val="95"/>
        </w:rPr>
        <w:t>·</w:t>
      </w:r>
      <w:r>
        <w:t>长期实地部署</w:t>
      </w:r>
    </w:p>
    <w:p>
      <w:pPr>
        <w:spacing w:after="0" w:line="177" w:lineRule="exact"/>
        <w:sectPr>
          <w:type w:val="continuous"/>
          <w:pgSz w:w="12240" w:h="15840"/>
          <w:pgMar w:top="0" w:bottom="280" w:left="0" w:right="0"/>
        </w:sectPr>
      </w:pPr>
    </w:p>
    <w:p>
      <w:pPr>
        <w:spacing w:before="130"/>
        <w:ind w:left="705" w:right="0" w:firstLine="0"/>
        <w:jc w:val="left"/>
        <w:rPr>
          <w:rFonts w:ascii="Tahoma"/>
          <w:sz w:val="28"/>
        </w:rPr>
        <w:pStyle w:val="P68B1DB1-Normal8"/>
      </w:pPr>
      <w:r>
        <w:t xml:space="preserve">MadgeTech 4软件功能</w:t>
      </w:r>
    </w:p>
    <w:p>
      <w:pPr>
        <w:pStyle w:val="BodyText"/>
        <w:rPr>
          <w:rFonts w:ascii="Tahoma"/>
          <w:sz w:val="26"/>
        </w:rPr>
      </w:pPr>
      <w:r>
        <w:br w:type="column"/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8"/>
        </w:rPr>
      </w:pPr>
    </w:p>
    <w:p>
      <w:pPr>
        <w:spacing w:before="1"/>
        <w:ind w:left="705" w:right="0" w:firstLine="0"/>
        <w:jc w:val="center"/>
        <w:rPr>
          <w:rFonts w:ascii="Tahoma"/>
          <w:sz w:val="19"/>
        </w:rPr>
      </w:pPr>
      <w:r>
        <w:pict>
          <v:group style="position:absolute;margin-left:35.279999pt;margin-top:-59.093559pt;width:274.1pt;height:191.45pt;mso-position-horizontal-relative:page;mso-position-vertical-relative:paragraph;z-index:15731200" coordorigin="706,-1182" coordsize="5482,3829">
            <v:shape style="position:absolute;left:710;top:-1177;width:5472;height:3814" type="#_x0000_t75" stroked="false">
              <v:imagedata r:id="rId5" o:title=""/>
            </v:shape>
            <v:rect style="position:absolute;left:710;top:-1177;width:5472;height:3818" filled="false" stroked="true" strokeweight=".526pt" strokecolor="#898a8d">
              <v:stroke dashstyle="solid"/>
            </v:rect>
            <w10:wrap type="none"/>
          </v:group>
        </w:pict>
      </w:r>
      <w:r>
        <w:pict>
          <v:shape style="position:absolute;margin-left:336.653778pt;margin-top:27.17239pt;width:5.6pt;height:10.5pt;mso-position-horizontal-relative:page;mso-position-vertical-relative:paragraph;z-index:15731712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w w:val="105"/>
          <w:sz w:val="19"/>
        </w:rPr>
        <w:t>统计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0"/>
        <w:ind w:left="705" w:right="0" w:firstLine="0"/>
        <w:jc w:val="center"/>
        <w:rPr>
          <w:rFonts w:ascii="Tahoma"/>
          <w:sz w:val="19"/>
        </w:rPr>
      </w:pPr>
      <w:r>
        <w:pict>
          <v:group style="position:absolute;margin-left:321.786987pt;margin-top:15.977934pt;width:68.25pt;height:57.65pt;mso-position-horizontal-relative:page;mso-position-vertical-relative:paragraph;z-index:15729664" coordorigin="6436,320" coordsize="1365,1153">
            <v:shape style="position:absolute;left:6442;top:326;width:1351;height:1138" type="#_x0000_t75" stroked="false">
              <v:imagedata r:id="rId6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Heading2"/>
        <w:spacing w:before="268"/>
        <w:ind w:left="374"/>
      </w:pPr>
      <w:r>
        <w:br w:type="column"/>
      </w:r>
      <w:r>
        <w:rPr>
          <w:color w:val="002A5C"/>
          <w:w w:val="105"/>
        </w:rPr>
        <w:t>应用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40" w:lineRule="auto" w:before="110" w:after="0"/>
        <w:ind w:left="554" w:right="0" w:hanging="181"/>
        <w:jc w:val="left"/>
        <w:rPr>
          <w:sz w:val="20"/>
        </w:rPr>
      </w:pPr>
      <w:r>
        <w:pict>
          <v:group style="position:absolute;margin-left:321.786987pt;margin-top:6.967679pt;width:68.25pt;height:57.65pt;mso-position-horizontal-relative:page;mso-position-vertical-relative:paragraph;z-index:15729152" coordorigin="6436,139" coordsize="1365,1153">
            <v:shape style="position:absolute;left:6442;top:146;width:1351;height:1139" type="#_x0000_t75" stroked="false">
              <v:imagedata r:id="rId7" o:title=""/>
            </v:shape>
            <v:rect style="position:absolute;left:6442;top:14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color w:val="414042"/>
          <w:sz w:val="20"/>
        </w:rPr>
        <w:t>加热和冷却系统</w:t>
      </w:r>
    </w:p>
    <w:p>
      <w:pPr>
        <w:pStyle w:val="P68B1DB1-ListParagraph5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安全系统</w:t>
      </w:r>
    </w:p>
    <w:p>
      <w:pPr>
        <w:pStyle w:val="P68B1DB1-ListParagraph5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电源On/Off</w:t>
      </w:r>
    </w:p>
    <w:p>
      <w:pPr>
        <w:pStyle w:val="P68B1DB1-ListParagraph5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继电器或干触点闭合</w:t>
      </w:r>
    </w:p>
    <w:p>
      <w:pPr>
        <w:pStyle w:val="P68B1DB1-ListParagraph9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TTL高/低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</w:tabs>
        <w:spacing w:line="276" w:lineRule="auto" w:before="35" w:after="0"/>
        <w:ind w:left="554" w:right="1273" w:hanging="180"/>
        <w:jc w:val="left"/>
        <w:rPr>
          <w:sz w:val="20"/>
        </w:rPr>
      </w:pPr>
      <w:r>
        <w:pict>
          <v:group style="position:absolute;margin-left:321.786987pt;margin-top:8.161678pt;width:68.25pt;height:57.65pt;mso-position-horizontal-relative:page;mso-position-vertical-relative:paragraph;z-index:15730688" coordorigin="6436,163" coordsize="1365,1153">
            <v:shape style="position:absolute;left:6442;top:170;width:1351;height:1138" type="#_x0000_t75" stroked="false">
              <v:imagedata r:id="rId8" o:title=""/>
            </v:shape>
            <v:shape style="position:absolute;left:6790;top:367;width:245;height:355" coordorigin="6791,367" coordsize="245,355" path="m6812,367l6812,367,6806,371,6796,386,6791,398,6791,668,6791,669,7013,721,7014,721,7014,721,7015,721,7015,720,7012,720,7012,718,6798,668,6792,668,6792,667,6793,667,6793,398,6798,387,6806,376,6808,374,6811,371,6813,370,6812,370,6812,368,6839,368,6812,367xm7012,718l7012,720,7013,720,7014,719,7012,718xm7030,380l7027,382,7022,392,7018,401,7015,412,7013,427,7012,444,7012,718,7014,719,7013,720,7015,720,7015,444,7015,427,7018,413,7021,402,7025,393,7027,388,7030,385,7032,382,7034,381,7034,381,7030,380xm6792,667l6792,668,6793,668,6793,667,6792,667xm6793,667l6793,668,6798,668,6793,667xm6793,667l6792,667,6793,667,6793,667xm7033,378l7030,380,7034,381,7034,379,7033,378xm7034,378l7033,378,7034,379,7034,381,7034,381,7034,380,7035,380,7035,379,7035,378,7034,378xm6839,368l6812,368,6813,369,6813,370,7030,380,7033,378,7034,378,7034,378,6839,368xm6812,368l6812,370,6813,370,6813,369,6813,369,6812,368xe" filled="true" fillcolor="#808285" stroked="false">
              <v:path arrowok="t"/>
              <v:fill type="solid"/>
            </v:shape>
            <v:shape style="position:absolute;left:6804;top:643;width:194;height:55" coordorigin="6805,643" coordsize="194,55" path="m6805,643l6805,653,6998,697,6998,688,6805,643xe" filled="true" fillcolor="#a7a9ac" stroked="false">
              <v:path arrowok="t"/>
              <v:fill type="solid"/>
            </v:shape>
            <v:shape style="position:absolute;left:6804;top:613;width:194;height:51" coordorigin="6805,614" coordsize="194,51" path="m6805,614l6805,624,6998,665,6998,655,6805,614xe" filled="true" fillcolor="#bcbec0" stroked="false">
              <v:path arrowok="t"/>
              <v:fill type="solid"/>
            </v:shape>
            <v:shape style="position:absolute;left:6804;top:584;width:194;height:48" coordorigin="6805,585" coordsize="194,48" path="m6805,585l6805,594,6998,633,6998,623,6805,585xe" filled="true" fillcolor="#c7c8ca" stroked="false">
              <v:path arrowok="t"/>
              <v:fill type="solid"/>
            </v:shape>
            <v:shape style="position:absolute;left:6804;top:438;width:194;height:163" coordorigin="6805,438" coordsize="194,163" path="m6998,590l6805,555,6805,565,6998,600,6998,590xm6998,558l6805,526,6805,536,6998,568,6998,558xm6998,525l6805,497,6805,507,6998,535,6998,525xm6998,492l6805,467,6805,477,6998,502,6998,492xm6998,459l6805,438,6805,448,6998,469,6998,459xe" filled="true" fillcolor="#d1d3d4" stroked="false">
              <v:path arrowok="t"/>
              <v:fill type="solid"/>
            </v:shape>
            <v:shape style="position:absolute;left:6693;top:385;width:305;height:209" type="#_x0000_t75" stroked="false">
              <v:imagedata r:id="rId9" o:title=""/>
            </v:shape>
            <v:shape style="position:absolute;left:7290;top:369;width:219;height:342" type="#_x0000_t75" stroked="false">
              <v:imagedata r:id="rId10" o:title=""/>
            </v:shape>
            <v:shape style="position:absolute;left:7274;top:367;width:240;height:348" coordorigin="7274,367" coordsize="240,348" path="m7295,367l7295,367,7290,371,7280,385,7274,397,7274,662,7275,663,7493,714,7493,714,7494,714,7494,713,7491,713,7491,711,7281,662,7276,662,7276,660,7277,660,7277,397,7282,387,7289,376,7292,373,7294,371,7295,370,7296,370,7296,370,7296,368,7322,368,7295,367xm7491,711l7491,713,7492,713,7493,712,7491,711xm7509,380l7506,382,7501,392,7498,400,7494,411,7492,425,7491,443,7491,711,7493,712,7492,713,7494,713,7494,443,7495,426,7497,412,7500,401,7504,393,7506,388,7508,385,7511,382,7513,381,7513,380,7512,380,7509,380xm7276,660l7276,662,7277,662,7277,661,7276,660xm7277,661l7277,662,7281,662,7277,661xm7277,660l7276,660,7277,661,7277,660xm7512,378l7509,380,7512,380,7512,379,7512,378xm7513,378l7512,378,7512,379,7512,380,7513,380,7514,380,7514,379,7514,378,7513,378xm7322,368l7296,368,7296,369,7296,370,7509,380,7512,378,7513,378,7513,378,7322,368xm7296,368l7296,370,7296,370,7296,369,7296,368xe" filled="true" fillcolor="#808285" stroked="false">
              <v:path arrowok="t"/>
              <v:fill type="solid"/>
            </v:shape>
            <v:shape style="position:absolute;left:7288;top:637;width:190;height:53" coordorigin="7288,638" coordsize="190,53" path="m7288,638l7288,647,7478,691,7478,681,7288,638xe" filled="true" fillcolor="#a7a9ac" stroked="false">
              <v:path arrowok="t"/>
              <v:fill type="solid"/>
            </v:shape>
            <v:shape style="position:absolute;left:7288;top:608;width:190;height:50" coordorigin="7288,609" coordsize="190,50" path="m7288,609l7288,618,7478,659,7478,649,7288,609xe" filled="true" fillcolor="#bcbec0" stroked="false">
              <v:path arrowok="t"/>
              <v:fill type="solid"/>
            </v:shape>
            <v:shape style="position:absolute;left:7288;top:580;width:190;height:47" coordorigin="7288,580" coordsize="190,47" path="m7288,580l7288,590,7478,627,7478,617,7288,580xe" filled="true" fillcolor="#c7c8ca" stroked="false">
              <v:path arrowok="t"/>
              <v:fill type="solid"/>
            </v:shape>
            <v:shape style="position:absolute;left:7288;top:408;width:190;height:188" coordorigin="7288,408" coordsize="190,188" path="m7478,586l7288,551,7288,561,7478,595,7478,586xm7478,554l7288,523,7288,532,7478,564,7478,554xm7478,522l7288,494,7288,504,7478,531,7478,522xm7478,490l7288,465,7288,475,7478,499,7478,490xm7478,457l7288,437,7288,446,7478,467,7478,457xm7478,425l7288,408,7288,418,7478,435,7478,425xe" filled="true" fillcolor="#d1d3d4" stroked="false">
              <v:path arrowok="t"/>
              <v:fill type="solid"/>
            </v:shape>
            <v:shape style="position:absolute;left:7221;top:374;width:233;height:342" type="#_x0000_t75" stroked="false">
              <v:imagedata r:id="rId11" o:title=""/>
            </v:shape>
            <v:shape style="position:absolute;left:7218;top:371;width:240;height:348" coordorigin="7219,372" coordsize="240,348" path="m7240,372l7239,372,7234,376,7224,390,7219,402,7219,667,7219,668,7437,719,7437,719,7438,718,7438,718,7435,718,7435,716,7226,667,7220,667,7220,665,7221,665,7221,402,7226,391,7233,381,7236,378,7238,376,7240,375,7240,375,7240,373,7266,373,7240,372xm7435,716l7435,718,7437,718,7437,716,7435,716xm7453,385l7451,387,7445,396,7442,405,7439,416,7436,430,7435,447,7435,716,7437,716,7437,718,7438,718,7438,447,7439,431,7441,417,7444,406,7448,398,7450,393,7453,390,7455,387,7456,386,7457,385,7457,385,7453,385xm7220,665l7220,667,7221,667,7221,666,7220,665xm7221,666l7221,667,7226,667,7221,666xm7221,665l7220,665,7221,666,7221,665xm7456,383l7453,385,7457,385,7457,384,7456,383xm7457,383l7456,383,7457,384,7457,385,7457,385,7458,385,7458,384,7458,383,7457,383xm7266,373l7240,373,7241,374,7240,375,7453,385,7456,383,7457,383,7457,383,7266,373xm7240,373l7240,375,7240,375,7241,374,7240,373xe" filled="true" fillcolor="#808285" stroked="false">
              <v:path arrowok="t"/>
              <v:fill type="solid"/>
            </v:shape>
            <v:shape style="position:absolute;left:7232;top:642;width:190;height:53" coordorigin="7232,642" coordsize="190,53" path="m7232,642l7232,652,7422,695,7422,686,7232,642xe" filled="true" fillcolor="#a7a9ac" stroked="false">
              <v:path arrowok="t"/>
              <v:fill type="solid"/>
            </v:shape>
            <v:shape style="position:absolute;left:7232;top:613;width:190;height:50" coordorigin="7232,614" coordsize="190,50" path="m7232,614l7232,623,7422,664,7422,654,7232,614xe" filled="true" fillcolor="#bcbec0" stroked="false">
              <v:path arrowok="t"/>
              <v:fill type="solid"/>
            </v:shape>
            <v:shape style="position:absolute;left:7232;top:585;width:190;height:47" coordorigin="7232,585" coordsize="190,47" path="m7232,585l7232,595,7422,632,7422,622,7232,585xe" filled="true" fillcolor="#c7c8ca" stroked="false">
              <v:path arrowok="t"/>
              <v:fill type="solid"/>
            </v:shape>
            <v:shape style="position:absolute;left:7232;top:412;width:190;height:188" coordorigin="7232,413" coordsize="190,188" path="m7422,591l7232,556,7232,566,7422,600,7422,591xm7422,559l7232,528,7232,537,7422,569,7422,559xm7422,527l7232,499,7232,509,7422,536,7422,527xm7422,494l7232,470,7232,480,7422,504,7422,494xm7422,462l7232,442,7232,451,7422,472,7422,462xm7422,430l7232,413,7232,423,7422,440,7422,430xe" filled="true" fillcolor="#d1d3d4" stroked="false">
              <v:path arrowok="t"/>
              <v:fill type="solid"/>
            </v:shape>
            <v:shape style="position:absolute;left:7172;top:391;width:51;height:184" coordorigin="7172,391" coordsize="51,184" path="m7217,546l7218,553,7219,575,7219,547,7217,546xm7192,391l7172,402,7215,540,7219,541,7219,512,7211,512,7210,467,7219,467,7219,436,7210,436,7209,426,7219,426,7219,408,7221,400,7223,394,7192,391xm7219,506l7211,512,7219,512,7219,506xm7219,467l7210,467,7219,478,7219,467xm7218,431l7210,436,7219,436,7219,431,7218,431xm7219,426l7209,426,7219,427,7219,426xe" filled="true" fillcolor="#dadbdc" stroked="false">
              <v:path arrowok="t"/>
              <v:fill type="solid"/>
            </v:shape>
            <v:shape style="position:absolute;left:7221;top:393;width:146;height:215" type="#_x0000_t75" stroked="false">
              <v:imagedata r:id="rId12" o:title=""/>
            </v:shape>
            <v:shape style="position:absolute;left:7218;top:393;width:8;height:188" coordorigin="7219,394" coordsize="8,188" path="m7219,547l7219,581,7221,582,7221,547,7219,547xm7221,503l7219,506,7219,541,7221,541,7221,503xm7219,431l7219,478,7221,481,7221,432,7219,431xm7223,394l7221,400,7219,408,7219,427,7221,427,7221,408,7223,400,7226,394,7223,394xe" filled="true" fillcolor="#8f9194" stroked="false">
              <v:path arrowok="t"/>
              <v:fill type="solid"/>
            </v:shape>
            <v:shape style="position:absolute;left:7330;top:604;width:19;height:4" coordorigin="7331,604" coordsize="19,4" path="m7331,604l7349,608,7349,608,7331,604xe" filled="true" fillcolor="#babcbe" stroked="false">
              <v:path arrowok="t"/>
              <v:fill type="solid"/>
            </v:shape>
            <v:shape style="position:absolute;left:7232;top:498;width:135;height:92" coordorigin="7232,499" coordsize="135,92" path="m7366,528l7366,518,7232,499,7232,509,7327,522,7330,519,7330,523,7366,528xm7366,559l7366,550,7232,528,7232,537,7366,559xm7366,590l7366,581,7232,556,7232,566,7366,590xe" filled="true" fillcolor="#c1c2c4" stroked="false">
              <v:path arrowok="t"/>
              <v:fill type="solid"/>
            </v:shape>
            <v:shape style="position:absolute;left:7290;top:446;width:28;height:5" type="#_x0000_t75" stroked="false">
              <v:imagedata r:id="rId13" o:title=""/>
            </v:shape>
            <v:shape style="position:absolute;left:7232;top:441;width:134;height:56" coordorigin="7232,442" coordsize="134,56" path="m7272,456l7264,445,7232,442,7232,451,7272,456xm7315,481l7232,470,7232,480,7306,489,7315,481xm7365,466l7365,456,7339,453,7330,452,7330,453,7318,451,7290,448,7277,456,7365,466xm7366,497l7366,487,7330,483,7330,492,7366,497xe" filled="true" fillcolor="#c1c2c4" stroked="false">
              <v:path arrowok="t"/>
              <v:fill type="solid"/>
            </v:shape>
            <v:shape style="position:absolute;left:7211;top:539;width:6;height:8" coordorigin="7211,539" coordsize="6,8" path="m7211,539l7211,545,7217,547,7215,540,7211,539xe" filled="true" fillcolor="#dadbdc" stroked="false">
              <v:path arrowok="t"/>
              <v:fill type="solid"/>
            </v:shape>
            <v:shape style="position:absolute;left:7232;top:412;width:133;height:22" coordorigin="7232,413" coordsize="133,22" path="m7232,413l7232,423,7365,434,7365,425,7232,413xe" filled="true" fillcolor="#c1c2c4" stroked="false">
              <v:path arrowok="t"/>
              <v:fill type="solid"/>
            </v:shape>
            <v:shape style="position:absolute;left:7184;top:404;width:152;height:177" coordorigin="7185,405" coordsize="152,177" path="m7187,405l7185,405,7189,553,7337,582,7337,420,7187,405xe" filled="true" fillcolor="#ffffff" stroked="false">
              <v:path arrowok="t"/>
              <v:fill type="solid"/>
            </v:shape>
            <v:shape style="position:absolute;left:7179;top:402;width:22;height:146" coordorigin="7180,402" coordsize="22,146" path="m7199,402l7180,413,7182,547,7201,535,7199,402xe" filled="true" fillcolor="#0e6e29" stroked="false">
              <v:path arrowok="t"/>
              <v:fill type="solid"/>
            </v:shape>
            <v:shape style="position:absolute;left:7197;top:429;width:105;height:115" coordorigin="7197,429" coordsize="105,115" path="m7302,531l7295,530,7216,434,7216,429,7197,441,7197,445,7277,542,7283,544,7302,531xe" filled="true" fillcolor="#ffffff" stroked="false">
              <v:path arrowok="t"/>
              <v:fill type="solid"/>
            </v:shape>
            <v:shape style="position:absolute;left:7188;top:420;width:60;height:20" coordorigin="7189,421" coordsize="60,20" path="m7208,421l7189,432,7230,440,7249,429,7208,421xe" filled="true" fillcolor="#13732c" stroked="false">
              <v:path arrowok="t"/>
              <v:fill type="solid"/>
            </v:shape>
            <v:shape style="position:absolute;left:7182;top:535;width:157;height:42" coordorigin="7182,535" coordsize="157,42" path="m7201,535l7182,547,7321,576,7339,563,7201,535xe" filled="true" fillcolor="#14752d" stroked="false">
              <v:path arrowok="t"/>
              <v:fill type="solid"/>
            </v:shape>
            <v:shape style="position:absolute;left:7229;top:428;width:37;height:34" coordorigin="7230,429" coordsize="37,34" path="m7249,429l7230,440,7247,462,7266,450,7249,429xe" filled="true" fillcolor="#13732c" stroked="false">
              <v:path arrowok="t"/>
              <v:fill type="solid"/>
            </v:shape>
            <v:shape style="position:absolute;left:7313;top:530;width:19;height:27" coordorigin="7314,530" coordsize="19,27" path="m7332,530l7314,543,7314,557,7332,544,7332,530xe" filled="true" fillcolor="#0e6e29" stroked="false">
              <v:path arrowok="t"/>
              <v:fill type="solid"/>
            </v:shape>
            <v:shape style="position:absolute;left:7298;top:512;width:34;height:31" coordorigin="7298,512" coordsize="34,31" path="m7317,512l7298,524,7314,543,7332,530,7317,512xe" filled="true" fillcolor="#13732c" stroked="false">
              <v:path arrowok="t"/>
              <v:fill type="solid"/>
            </v:shape>
            <v:shape style="position:absolute;left:7298;top:504;width:26;height:20" coordorigin="7298,505" coordsize="26,20" path="m7324,505l7306,517,7298,524,7317,512,7324,505xe" filled="true" fillcolor="#0d6c28" stroked="false">
              <v:path arrowok="t"/>
              <v:fill type="solid"/>
            </v:shape>
            <v:shape style="position:absolute;left:7269;top:486;width:54;height:20" coordorigin="7270,486" coordsize="54,20" path="m7288,486l7270,498,7306,505,7324,493,7288,486xe" filled="true" fillcolor="#13742c" stroked="false">
              <v:path arrowok="t"/>
              <v:fill type="solid"/>
            </v:shape>
            <v:shape style="position:absolute;left:7305;top:493;width:19;height:24" coordorigin="7306,493" coordsize="19,24" path="m7324,493l7306,505,7306,517,7324,505,7324,493xe" filled="true" fillcolor="#0e6e29" stroked="false">
              <v:path arrowok="t"/>
              <v:fill type="solid"/>
            </v:shape>
            <v:shape style="position:absolute;left:7269;top:454;width:53;height:44" coordorigin="7270,455" coordsize="53,44" path="m7322,455l7304,467,7270,498,7288,486,7322,455xe" filled="true" fillcolor="#0d6c28" stroked="false">
              <v:path arrowok="t"/>
              <v:fill type="solid"/>
            </v:shape>
            <v:shape style="position:absolute;left:7264;top:435;width:58;height:20" coordorigin="7265,436" coordsize="58,20" path="m7283,436l7265,447,7304,455,7322,443,7283,436xe" filled="true" fillcolor="#13732c" stroked="false">
              <v:path arrowok="t"/>
              <v:fill type="solid"/>
            </v:shape>
            <v:shape style="position:absolute;left:7304;top:443;width:19;height:24" coordorigin="7304,443" coordsize="19,24" path="m7322,443l7304,455,7304,467,7322,455,7322,443xe" filled="true" fillcolor="#0e6e29" stroked="false">
              <v:path arrowok="t"/>
              <v:fill type="solid"/>
            </v:shape>
            <v:shape style="position:absolute;left:7162;top:391;width:177;height:207" coordorigin="7162,392" coordsize="177,207" path="m7314,557l7314,544,7314,543,7298,524,7306,517,7306,505,7283,501,7283,544,7277,542,7197,445,7197,441,7204,442,7283,539,7283,544,7283,501,7270,498,7304,467,7304,462,7304,455,7265,447,7247,462,7230,441,7230,440,7189,432,7189,444,7222,484,7186,515,7186,526,7267,543,7267,547,7314,557xm7339,598l7338,576,7337,416,7321,414,7321,576,7182,547,7180,413,7319,431,7321,576,7321,414,7318,413,7162,392,7165,562,7339,598xe" filled="true" fillcolor="#37af47" stroked="false">
              <v:path arrowok="t"/>
              <v:fill type="solid"/>
            </v:shape>
            <v:shape style="position:absolute;left:7162;top:380;width:193;height:36" coordorigin="7162,381" coordsize="193,36" path="m7181,381l7162,392,7337,416,7355,405,7181,381xe" filled="true" fillcolor="#12732c" stroked="false">
              <v:path arrowok="t"/>
              <v:fill type="solid"/>
            </v:shape>
            <v:shape style="position:absolute;left:7336;top:404;width:20;height:194" coordorigin="7337,405" coordsize="20,194" path="m7355,405l7337,416,7339,598,7356,585,7355,405xe" filled="true" fillcolor="#0e6d29" stroked="false">
              <v:path arrowok="t"/>
              <v:fill type="solid"/>
            </v:shape>
            <v:shape style="position:absolute;left:7480;top:892;width:36;height:18" coordorigin="7481,893" coordsize="36,18" path="m7517,893l7481,893,7499,911,7517,893xe" filled="true" fillcolor="#898a8d" stroked="false">
              <v:path arrowok="t"/>
              <v:fill type="solid"/>
            </v:shape>
            <v:shape style="position:absolute;left:6435;top:163;width:1365;height:1153" type="#_x0000_t75" stroked="false">
              <v:imagedata r:id="rId14" o:title=""/>
            </v:shape>
            <w10:wrap type="none"/>
          </v:group>
        </w:pict>
      </w:r>
      <w:r>
        <w:rPr>
          <w:color w:val="414042"/>
          <w:sz w:val="20"/>
        </w:rPr>
        <w:t>监测气体、水或电动泵</w:t>
      </w:r>
    </w:p>
    <w:p>
      <w:pPr>
        <w:pStyle w:val="P68B1DB1-ListParagraph5"/>
        <w:numPr>
          <w:ilvl w:val="0"/>
          <w:numId w:val="1"/>
        </w:numPr>
        <w:tabs>
          <w:tab w:pos="555" w:val="left" w:leader="none"/>
        </w:tabs>
        <w:spacing w:line="243" w:lineRule="exact" w:before="0" w:after="0"/>
        <w:ind w:left="554" w:right="0" w:hanging="181"/>
        <w:jc w:val="left"/>
        <w:rPr>
          <w:sz w:val="20"/>
        </w:rPr>
      </w:pPr>
      <w:r>
        <w:t>状态或状态记录</w:t>
      </w:r>
    </w:p>
    <w:p>
      <w:pPr>
        <w:pStyle w:val="P68B1DB1-ListParagraph5"/>
        <w:numPr>
          <w:ilvl w:val="0"/>
          <w:numId w:val="1"/>
        </w:numPr>
        <w:tabs>
          <w:tab w:pos="555" w:val="left" w:leader="none"/>
        </w:tabs>
        <w:spacing w:line="240" w:lineRule="auto" w:before="36" w:after="0"/>
        <w:ind w:left="554" w:right="0" w:hanging="181"/>
        <w:jc w:val="left"/>
        <w:rPr>
          <w:sz w:val="20"/>
        </w:rPr>
      </w:pPr>
      <w:r>
        <w:t>更换昂贵的条形图记录仪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3" w:equalWidth="0">
            <w:col w:w="4645" w:space="1140"/>
            <w:col w:w="1961" w:space="40"/>
            <w:col w:w="445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5"/>
        </w:rPr>
      </w:pP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42" w:lineRule="exact" w:before="0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5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5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5"/>
        <w:numPr>
          <w:ilvl w:val="1"/>
          <w:numId w:val="1"/>
        </w:numPr>
        <w:tabs>
          <w:tab w:pos="900" w:val="left" w:leader="none"/>
        </w:tabs>
        <w:spacing w:line="232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3"/>
        <w:ind w:left="23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</w:rPr>
      </w:pPr>
    </w:p>
    <w:p>
      <w:pPr>
        <w:pStyle w:val="P68B1DB1-ListParagraph6"/>
        <w:numPr>
          <w:ilvl w:val="2"/>
          <w:numId w:val="1"/>
        </w:numPr>
        <w:tabs>
          <w:tab w:pos="1199" w:val="left" w:leader="none"/>
        </w:tabs>
        <w:spacing w:line="242" w:lineRule="exact" w:before="0" w:after="0"/>
        <w:ind w:left="1198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5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5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数据注释</w:t>
      </w:r>
    </w:p>
    <w:p>
      <w:pPr>
        <w:pStyle w:val="P68B1DB1-ListParagraph6"/>
        <w:numPr>
          <w:ilvl w:val="2"/>
          <w:numId w:val="1"/>
        </w:numPr>
        <w:tabs>
          <w:tab w:pos="1199" w:val="left" w:leader="none"/>
        </w:tabs>
        <w:spacing w:line="232" w:lineRule="exact" w:before="0" w:after="0"/>
        <w:ind w:left="1198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spacing w:before="0"/>
        <w:ind w:left="260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176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4" w:space="40"/>
            <w:col w:w="3316" w:space="39"/>
            <w:col w:w="6151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6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5962624" coordorigin="0,0" coordsize="12240,4053">
            <v:rect style="position:absolute;left:0;top:1096;width:12240;height:1978" filled="true" fillcolor="#dd7c27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932;top:666;width:3956;height:2837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5"/>
        <w:numPr>
          <w:ilvl w:val="0"/>
          <w:numId w:val="2"/>
        </w:numPr>
        <w:tabs>
          <w:tab w:pos="779" w:val="left" w:leader="none"/>
        </w:tabs>
        <w:spacing w:line="240" w:lineRule="auto" w:before="6" w:after="0"/>
        <w:ind w:left="779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4"/>
        <w:rPr>
          <w:sz w:val="30"/>
        </w:rPr>
      </w:pPr>
      <w:r>
        <w:br w:type="column"/>
      </w:r>
    </w:p>
    <w:p>
      <w:pPr>
        <w:spacing w:before="1"/>
        <w:ind w:left="720" w:right="0" w:firstLine="0"/>
        <w:jc w:val="left"/>
        <w:rPr>
          <w:rFonts w:ascii="Tahoma"/>
          <w:sz w:val="19"/>
        </w:rPr>
        <w:pStyle w:val="P68B1DB1-Normal10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14" w:space="40"/>
            <w:col w:w="2018" w:space="735"/>
            <w:col w:w="6333"/>
          </w:cols>
        </w:sectPr>
      </w:pPr>
    </w:p>
    <w:p>
      <w:pPr>
        <w:pStyle w:val="P68B1DB1-Heading111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t>国家101A</w:t>
        <w:tab/>
      </w:r>
    </w:p>
    <w:p>
      <w:pPr>
        <w:spacing w:line="372" w:lineRule="exact" w:before="321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line="201" w:lineRule="exact" w:before="0"/>
        <w:ind w:left="725" w:right="0" w:firstLine="0"/>
        <w:jc w:val="left"/>
        <w:rPr>
          <w:sz w:val="18"/>
        </w:rPr>
        <w:pStyle w:val="P68B1DB1-Normal13"/>
      </w:pPr>
      <w:r>
        <w:rPr>
          <w:color w:val="231F20"/>
        </w:rPr>
        <w:t>规格如有变更，恕不另行通知。</w:t>
      </w:r>
      <w:r>
        <w:rPr>
          <w:color w:val="231F20"/>
        </w:rPr>
        <w:t>适用特定的保修补救限制</w:t>
      </w:r>
      <w:r>
        <w:rPr>
          <w:color w:val="231F20"/>
        </w:rPr>
        <w:t>致电（603）456-2011或访问</w:t>
      </w:r>
      <w:r>
        <w:rPr>
          <w:b/>
          <w:color w:val="002A5C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3"/>
        <w:rPr>
          <w:sz w:val="16"/>
        </w:rPr>
      </w:pPr>
      <w: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109001pt;margin-top:11.888103pt;width:264.8pt;height:100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78"/>
                  </w:tblGrid>
                  <w:tr>
                    <w:trPr>
                      <w:trHeight w:val="290" w:hRule="atLeast"/>
                    </w:trPr>
                    <w:tc>
                      <w:tcPr>
                        <w:tcW w:w="52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93" w:val="left" w:leader="none"/>
                          </w:tabs>
                          <w:spacing w:before="7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t>测量</w:t>
                          <w:tab/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输入连接</w:t>
                        </w:r>
                      </w:p>
                    </w:tc>
                    <w:tc>
                      <w:tcPr>
                        <w:tcW w:w="3578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>螺旋形接线端子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输入范围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0 V至30 V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输入低</w:t>
                        </w:r>
                      </w:p>
                    </w:tc>
                    <w:tc>
                      <w:tcPr>
                        <w:tcW w:w="3578" w:type="dxa"/>
                      </w:tcPr>
                      <w:p>
                        <w:pPr>
                          <w:pStyle w:val="P68B1DB1-TableParagraph16"/>
                          <w:ind w:left="80"/>
                          <w:rPr>
                            <w:sz w:val="15"/>
                          </w:rPr>
                        </w:pPr>
                        <w:r>
                          <w:t>&lt;</w:t>
                        </w:r>
                        <w:r>
                          <w:t xml:space="preserve">0.4 V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输入高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&gt; 2.8 V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内部弱上拉</w:t>
                        </w:r>
                      </w:p>
                    </w:tc>
                    <w:tc>
                      <w:tcPr>
                        <w:tcW w:w="3578" w:type="dxa"/>
                      </w:tcPr>
                      <w:p>
                        <w:pPr>
                          <w:pStyle w:val="P68B1DB1-TableParagraph16"/>
                          <w:ind w:left="80"/>
                          <w:rPr>
                            <w:sz w:val="15"/>
                          </w:rPr>
                        </w:pPr>
                        <w:r>
                          <w:t>&lt;</w:t>
                        </w:r>
                        <w:r>
                          <w:t xml:space="preserve">60 μA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输入阻抗</w:t>
                        </w:r>
                      </w:p>
                    </w:tc>
                    <w:tc>
                      <w:tcPr>
                        <w:tcW w:w="3578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ind w:left="80"/>
                          <w:rPr>
                            <w:sz w:val="15"/>
                          </w:rPr>
                        </w:pPr>
                        <w:r>
                          <w:t xml:space="preserve">&gt; 60 KΩ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pict>
          <v:shape style="position:absolute;margin-left:312.053986pt;margin-top:11.888103pt;width:264.05pt;height:475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4"/>
                    <w:gridCol w:w="3770"/>
                  </w:tblGrid>
                  <w:tr>
                    <w:trPr>
                      <w:trHeight w:val="290" w:hRule="atLeast"/>
                    </w:trPr>
                    <w:tc>
                      <w:tcPr>
                        <w:tcW w:w="52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P68B1DB1-TableParagraph14"/>
                          <w:tabs>
                            <w:tab w:pos="5277" w:val="left" w:leader="none"/>
                          </w:tabs>
                          <w:spacing w:before="7"/>
                          <w:ind w:left="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w w:val="105"/>
                          </w:rPr>
                          <w:t>一般</w:t>
                        </w:r>
                        <w:r>
                          <w:tab/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50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启动模式</w:t>
                        </w:r>
                      </w:p>
                    </w:tc>
                    <w:tc>
                      <w:tcPr>
                        <w:tcW w:w="3770" w:type="dxa"/>
                        <w:tcBorders>
                          <w:top w:val="nil"/>
                        </w:tcBorders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>立即开始</w:t>
                        </w:r>
                      </w:p>
                      <w:p>
                        <w:pPr>
                          <w:pStyle w:val="P68B1DB1-TableParagraph16"/>
                          <w:spacing w:line="235" w:lineRule="auto" w:before="2"/>
                          <w:ind w:right="1809"/>
                          <w:rPr>
                            <w:sz w:val="15"/>
                          </w:rPr>
                        </w:pPr>
                        <w:r>
                          <w:t>延迟启动长达18个月多次重复启动/停止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停止模式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844"/>
                          <w:rPr>
                            <w:sz w:val="15"/>
                          </w:rPr>
                        </w:pPr>
                        <w:r>
                          <w:t>通过软件手动计时（具体日期和时间）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line="235" w:lineRule="auto" w:before="56"/>
                          <w:ind w:right="185"/>
                          <w:rPr>
                            <w:b/>
                            <w:sz w:val="15"/>
                          </w:rPr>
                        </w:pPr>
                        <w:r>
                          <w:t>多重启动/停止模式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77"/>
                          <w:rPr>
                            <w:sz w:val="15"/>
                          </w:rPr>
                        </w:pPr>
                        <w:r>
                          <w:t>多次启动和停止设备，无需下载数据或与PC通信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实时记录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可与PC机配合使用，实时监控和记录数据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密码保护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65"/>
                          <w:rPr>
                            <w:sz w:val="15"/>
                          </w:rPr>
                        </w:pPr>
                        <w:r>
                          <w:t>可将可选密码编程到设备中，以限制对配置选项的访问</w:t>
                        </w:r>
                        <w:r>
                          <w:t>可以在没有密码的情况下读取数据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存储器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465，578个读数;软件可配置内存回绕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环绕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是的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 xml:space="preserve">4 Hz，每24小时读取1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P68B1DB1-TableParagraph15"/>
                          <w:spacing w:before="0"/>
                          <w:rPr>
                            <w:b/>
                            <w:sz w:val="15"/>
                          </w:rPr>
                        </w:pPr>
                        <w:r>
                          <w:t>工程单位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237"/>
                          <w:rPr>
                            <w:sz w:val="15"/>
                          </w:rPr>
                        </w:pPr>
                        <w:r>
                          <w:t>原生测量单位可以缩放以显示其他类型的测量单位，例如开/关、开/关等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报警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96"/>
                          <w:rPr>
                            <w:sz w:val="15"/>
                          </w:rPr>
                        </w:pPr>
                        <w:r>
                          <w:t>可编程的上限和下限;当温度达到或超过设定限值时，报警被激活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8"/>
                          <w:rPr>
                            <w:b/>
                            <w:sz w:val="15"/>
                          </w:rPr>
                        </w:pPr>
                        <w:r>
                          <w:t>个led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2个状态LED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包括3.6 V锂电池;用户可更换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rPr>
                            <w:b/>
                            <w:sz w:val="15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10年（典型值），取决于频率和占空比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143"/>
                          <w:rPr>
                            <w:b/>
                            <w:sz w:val="15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703"/>
                          <w:rPr>
                            <w:sz w:val="15"/>
                          </w:rPr>
                        </w:pPr>
                        <w:r>
                          <w:t xml:space="preserve">±1分钟/月，25 ºC（77 ºF）（独立模式）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USB（需要接口电缆）; 115，200波特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257"/>
                          <w:rPr>
                            <w:b/>
                            <w:sz w:val="15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before="143"/>
                          <w:rPr>
                            <w:sz w:val="15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531"/>
                          <w:rPr>
                            <w:b/>
                            <w:sz w:val="15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line="235" w:lineRule="auto" w:before="56"/>
                          <w:ind w:right="1198"/>
                          <w:rPr>
                            <w:sz w:val="15"/>
                          </w:rPr>
                        </w:pPr>
                        <w:r>
                          <w:t>标准软件版本4.1.6.0或更新版本安全软件版本4.1.6.0或更新版本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35" w:lineRule="auto" w:before="56"/>
                          <w:ind w:right="564"/>
                          <w:rPr>
                            <w:b/>
                            <w:sz w:val="15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182" w:lineRule="exact"/>
                          <w:rPr>
                            <w:sz w:val="15"/>
                          </w:rPr>
                        </w:pPr>
                        <w:r>
                          <w:t xml:space="preserve">-40 ºC至+80 ºC（-40 °F至+176 °F）</w:t>
                        </w:r>
                      </w:p>
                      <w:p>
                        <w:pPr>
                          <w:pStyle w:val="P68B1DB1-TableParagraph16"/>
                          <w:spacing w:line="182" w:lineRule="exact" w:before="0"/>
                          <w:rPr>
                            <w:sz w:val="15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spacing w:before="57"/>
                          <w:rPr>
                            <w:sz w:val="15"/>
                          </w:rPr>
                        </w:pPr>
                        <w:r>
                          <w:t xml:space="preserve">1.4英寸x 2.1英寸x 0.6英寸（35 mm x 54 mm x 15 mm）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0.8盎司（24克）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04" w:type="dxa"/>
                      </w:tcPr>
                      <w:p>
                        <w:pPr>
                          <w:pStyle w:val="P68B1DB1-TableParagraph17"/>
                          <w:rPr>
                            <w:b/>
                            <w:sz w:val="15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770" w:type="dxa"/>
                      </w:tcPr>
                      <w:p>
                        <w:pPr>
                          <w:pStyle w:val="P68B1DB1-TableParagraph16"/>
                          <w:rPr>
                            <w:sz w:val="15"/>
                          </w:rPr>
                        </w:pPr>
                        <w:r>
                          <w:t>聚碳酸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504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before="57"/>
                          <w:rPr>
                            <w:b/>
                            <w:sz w:val="15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770" w:type="dxa"/>
                        <w:shd w:val="clear" w:color="auto" w:fill="E6E7E8"/>
                      </w:tcPr>
                      <w:p>
                        <w:pPr>
                          <w:pStyle w:val="P68B1DB1-TableParagraph19"/>
                          <w:spacing w:before="57"/>
                          <w:rPr>
                            <w:sz w:val="15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08" w:lineRule="auto" w:before="131"/>
        <w:ind w:left="6242" w:right="714" w:firstLine="0"/>
        <w:jc w:val="left"/>
        <w:rPr>
          <w:sz w:val="15"/>
        </w:rPr>
        <w:pStyle w:val="P68B1DB1-Normal20"/>
      </w:pPr>
      <w:r>
        <w:rPr>
          <w:color w:val="E12726"/>
        </w:rPr>
        <w:t>电池</w:t>
      </w:r>
      <w:r>
        <w:rPr>
          <w:color w:val="E12726"/>
        </w:rPr>
        <w:t>损坏：</w:t>
      </w:r>
      <w:r>
        <w:rPr>
          <w:color w:val="231F20"/>
        </w:rPr>
        <w:t>火灾、</w:t>
      </w:r>
      <w:r>
        <w:rPr>
          <w:color w:val="231F20"/>
        </w:rPr>
        <w:t>爆炸</w:t>
      </w:r>
      <w:r>
        <w:rPr>
          <w:color w:val="231F20"/>
        </w:rPr>
        <w:t>和</w:t>
      </w:r>
      <w:r>
        <w:rPr>
          <w:color w:val="231F20"/>
        </w:rPr>
        <w:t>严重</w:t>
      </w:r>
      <w:r>
        <w:rPr>
          <w:color w:val="231F20"/>
        </w:rPr>
        <w:t>烧伤</w:t>
      </w:r>
      <w:r>
        <w:rPr>
          <w:color w:val="231F20"/>
        </w:rPr>
        <w:t>危险。</w:t>
      </w:r>
      <w:r>
        <w:rPr>
          <w:color w:val="231F20"/>
        </w:rPr>
        <w:t xml:space="preserve">请勿再充电、分解、加热至100 °C（212 °F）以上、焚烧、压碎或将内容物暴露于水中。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P68B1DB1-Heading221"/>
        <w:spacing w:before="306"/>
        <w:ind w:left="719"/>
      </w:pPr>
      <w:r>
        <w:t>订购信息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1455"/>
        <w:gridCol w:w="7457"/>
      </w:tblGrid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国家101A</w:t>
            </w:r>
          </w:p>
        </w:tc>
        <w:tc>
          <w:tcPr>
            <w:tcW w:w="1455" w:type="dxa"/>
          </w:tcPr>
          <w:p>
            <w:pPr>
              <w:pStyle w:val="P68B1DB1-TableParagraph22"/>
              <w:rPr>
                <w:sz w:val="15"/>
              </w:rPr>
            </w:pPr>
            <w:r>
              <w:t xml:space="preserve">PN 901571-00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状态数据记录器</w:t>
            </w:r>
          </w:p>
        </w:tc>
      </w:tr>
      <w:tr>
        <w:trPr>
          <w:trHeight w:val="280" w:hRule="atLeast"/>
        </w:trPr>
        <w:tc>
          <w:tcPr>
            <w:tcW w:w="1884" w:type="dxa"/>
            <w:shd w:val="clear" w:color="auto" w:fill="E6E7E8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 xml:space="preserve">IFC 200</w:t>
            </w:r>
          </w:p>
        </w:tc>
        <w:tc>
          <w:tcPr>
            <w:tcW w:w="1455" w:type="dxa"/>
            <w:shd w:val="clear" w:color="auto" w:fill="E6E7E8"/>
          </w:tcPr>
          <w:p>
            <w:pPr>
              <w:pStyle w:val="P68B1DB1-TableParagraph22"/>
              <w:rPr>
                <w:sz w:val="15"/>
              </w:rPr>
            </w:pPr>
            <w:r>
              <w:t xml:space="preserve">PN 900298-00</w:t>
            </w:r>
          </w:p>
        </w:tc>
        <w:tc>
          <w:tcPr>
            <w:tcW w:w="7457" w:type="dxa"/>
            <w:shd w:val="clear" w:color="auto" w:fill="E6E7E8"/>
          </w:tcPr>
          <w:p>
            <w:pPr>
              <w:pStyle w:val="P68B1DB1-TableParagraph16"/>
              <w:rPr>
                <w:sz w:val="15"/>
              </w:rPr>
            </w:pPr>
            <w:r>
              <w:t>USB接口电缆</w:t>
            </w:r>
          </w:p>
        </w:tc>
      </w:tr>
      <w:tr>
        <w:trPr>
          <w:trHeight w:val="280" w:hRule="atLeast"/>
        </w:trPr>
        <w:tc>
          <w:tcPr>
            <w:tcW w:w="1884" w:type="dxa"/>
          </w:tcPr>
          <w:p>
            <w:pPr>
              <w:pStyle w:val="P68B1DB1-TableParagraph15"/>
              <w:ind w:left="80"/>
              <w:rPr>
                <w:b/>
                <w:sz w:val="15"/>
              </w:rPr>
            </w:pPr>
            <w:r>
              <w:t>LTC-7PN</w:t>
            </w:r>
          </w:p>
        </w:tc>
        <w:tc>
          <w:tcPr>
            <w:tcW w:w="1455" w:type="dxa"/>
          </w:tcPr>
          <w:p>
            <w:pPr>
              <w:pStyle w:val="P68B1DB1-TableParagraph22"/>
              <w:rPr>
                <w:sz w:val="15"/>
              </w:rPr>
            </w:pPr>
            <w:r>
              <w:t xml:space="preserve">PN 900352-00</w:t>
            </w:r>
          </w:p>
        </w:tc>
        <w:tc>
          <w:tcPr>
            <w:tcW w:w="7457" w:type="dxa"/>
          </w:tcPr>
          <w:p>
            <w:pPr>
              <w:pStyle w:val="P68B1DB1-TableParagraph16"/>
              <w:rPr>
                <w:sz w:val="15"/>
              </w:rPr>
            </w:pPr>
            <w:r>
              <w:t>State101A的替换电池</w:t>
            </w:r>
          </w:p>
        </w:tc>
      </w:tr>
    </w:tbl>
    <w:p>
      <w:pPr>
        <w:pStyle w:val="BodyText"/>
        <w:rPr>
          <w:sz w:val="36"/>
        </w:rPr>
      </w:pPr>
    </w:p>
    <w:p>
      <w:pPr>
        <w:tabs>
          <w:tab w:pos="3618" w:val="left" w:leader="none"/>
        </w:tabs>
        <w:spacing w:before="269"/>
        <w:ind w:left="1524" w:right="0" w:firstLine="0"/>
        <w:jc w:val="left"/>
        <w:rPr>
          <w:rFonts w:ascii="Arial" w:hAnsi="Arial"/>
          <w:sz w:val="18"/>
        </w:rPr>
      </w:pPr>
      <w:r>
        <w:pict>
          <v:shape style="position:absolute;margin-left:84.154007pt;margin-top:25.782421pt;width:57.55pt;height:3.9pt;mso-position-horizontal-relative:page;mso-position-vertical-relative:paragraph;z-index:-15725056;mso-wrap-distance-left:0;mso-wrap-distance-right:0" coordorigin="1683,516" coordsize="1151,78" path="m1819,516l1804,516,1762,581,1762,581,1759,516,1741,516,1703,581,1702,581,1697,516,1683,516,1691,592,1709,592,1748,526,1748,526,1750,592,1768,592,1819,516xm1897,516l1844,516,1823,592,1877,592,1880,583,1839,583,1846,557,1883,557,1885,548,1849,548,1856,525,1894,525,1897,516xm2035,520l2023,516,2021,516,2021,545,2009,548,1986,548,1992,525,2011,525,2021,526,2021,545,2021,516,1981,516,1960,592,1991,592,2009,590,2021,584,2023,583,2028,577,2030,569,2030,560,2027,557,2026,556,2016,553,2016,580,2003,583,1976,583,1983,557,2006,557,2015,560,2016,580,2016,553,2015,553,2015,553,2026,550,2029,548,2035,544,2035,525,2035,520xm2151,516l2137,516,2127,555,2123,565,2118,574,2110,581,2097,584,2085,584,2076,579,2076,567,2076,565,2089,516,2076,516,2064,558,2062,565,2062,570,2063,578,2069,585,2079,591,2096,594,2111,592,2123,586,2132,576,2139,561,2151,516xm2200,516l2186,516,2165,592,2179,592,2200,516xm2271,583l2231,583,2249,516,2235,516,2214,592,2268,592,2271,583xm2385,547l2382,535,2374,525,2374,525,2370,523,2370,548,2367,562,2358,573,2344,580,2326,583,2311,583,2326,525,2335,525,2352,527,2363,532,2369,539,2370,548,2370,523,2358,518,2336,516,2315,516,2294,592,2323,592,2350,589,2363,583,2369,580,2381,565,2385,547xm2545,547l2542,535,2534,525,2533,525,2530,523,2530,548,2527,562,2518,573,2504,580,2486,583,2471,583,2486,525,2494,525,2512,527,2523,532,2528,539,2530,548,2530,523,2518,518,2496,516,2475,516,2454,592,2483,592,2510,589,2523,583,2529,580,2541,565,2545,547xm2653,592l2647,573,2645,564,2635,528,2631,516,2631,516,2631,564,2593,564,2622,528,2631,564,2631,516,2618,516,2555,592,2570,592,2586,573,2633,573,2638,592,2653,592xm2749,516l2675,516,2672,525,2702,525,2684,592,2698,592,2716,525,2747,525,2749,516xm2833,592l2828,573,2825,564,2815,528,2812,516,2812,516,2812,564,2773,564,2803,528,2812,564,2812,516,2798,516,2735,592,2751,592,2766,573,2814,573,2819,592,2833,592xe" filled="true" fillcolor="#002a5c" stroked="false">
            <v:path arrowok="t"/>
            <v:fill type="solid"/>
            <w10:wrap type="topAndBottom"/>
          </v:shape>
        </w:pict>
        <w:pict>
          <v:shape style="position:absolute;margin-left:145.226013pt;margin-top:25.716421pt;width:33.450pt;height:4pt;mso-position-horizontal-relative:page;mso-position-vertical-relative:paragraph;z-index:-15724544;mso-wrap-distance-left:0;mso-wrap-distance-right:0" coordorigin="2905,514" coordsize="669,80" path="m2962,583l2921,583,2940,516,2925,516,2905,592,2959,592,2962,583xm3083,545l3081,532,3074,524,3073,523,3069,520,3069,532,3069,547,3066,560,3059,572,3047,580,3031,584,3013,584,3004,575,3004,561,3007,547,3015,535,3028,527,3044,524,3060,524,3069,532,3069,520,3061,516,3044,514,3021,519,3003,530,2993,545,2989,561,2992,575,3000,585,3013,592,3030,594,3053,590,3062,584,3070,579,3080,563,3083,547,3083,545xm3196,519l3189,517,3181,514,3166,514,3139,519,3121,529,3111,544,3108,559,3111,574,3121,585,3135,592,3153,594,3165,594,3179,591,3190,550,3156,550,3153,559,3174,559,3167,583,3164,584,3156,584,3143,582,3132,578,3125,570,3123,559,3125,546,3133,535,3147,527,3166,524,3177,524,3186,526,3192,528,3196,519xm3307,519l3300,517,3291,514,3277,514,3250,519,3232,529,3222,544,3219,559,3222,574,3232,585,3246,592,3264,594,3276,594,3289,591,3301,550,3267,550,3264,559,3284,559,3278,583,3275,584,3266,584,3253,582,3243,578,3236,570,3233,559,3236,546,3244,535,3258,527,3277,524,3288,524,3297,526,3302,528,3307,519xm3399,516l3346,516,3325,592,3380,592,3382,583,3342,583,3349,557,3385,557,3387,548,3351,548,3358,525,3396,525,3399,516xm3489,534l3485,525,3485,524,3476,518,3474,518,3474,528,3474,546,3459,549,3438,549,3445,525,3468,525,3474,528,3474,518,3464,516,3452,516,3433,516,3413,592,3426,592,3435,558,3455,558,3457,560,3461,572,3467,592,3482,592,3474,570,3472,559,3471,558,3465,555,3478,554,3484,549,3489,545,3489,534xm3573,518l3565,516,3557,514,3533,514,3517,522,3517,536,3522,548,3534,555,3545,561,3550,570,3550,577,3544,584,3522,584,3515,582,3509,579,3504,589,3512,592,3520,594,3531,594,3547,591,3557,586,3563,578,3565,569,3560,557,3548,550,3537,544,3532,536,3532,527,3542,524,3551,524,3558,524,3564,526,3569,528,3573,518xe" filled="true" fillcolor="#002a5c" stroked="false">
            <v:path arrowok="t"/>
            <v:fill type="solid"/>
            <w10:wrap type="topAndBottom"/>
          </v:shape>
        </w:pict>
        <w:pict>
          <v:group style="position:absolute;margin-left:36.109001pt;margin-top:4.903644pt;width:143.9pt;height:25.15pt;mso-position-horizontal-relative:page;mso-position-vertical-relative:paragraph;z-index:-15958016" coordorigin="722,98" coordsize="2878,503">
            <v:shape style="position:absolute;left:982;top:98;width:2618;height:330" coordorigin="982,98" coordsize="2618,330" path="m1433,428l1151,98,982,293,1151,293,1268,428,1433,428xm1846,149l1753,149,1676,301,1672,149,1580,149,1525,381,1583,381,1625,199,1632,381,1684,381,1777,201,1733,381,1790,381,1846,149xm2028,381l2023,342,2019,306,2010,225,2005,183,1971,183,1971,306,1918,306,1966,225,1971,306,1971,183,1946,183,1818,381,1873,381,1896,342,1974,342,1976,381,2028,381xm2266,261l2265,244,2259,223,2257,221,2244,204,2218,189,2212,188,2212,251,2212,262,2209,288,2200,309,2188,325,2176,335,2166,340,2155,342,2144,343,2133,343,2110,343,2140,221,2166,221,2189,222,2199,230,2211,239,2212,251,2212,188,2206,186,2195,184,2185,183,2176,183,2098,183,2050,381,2119,381,2148,381,2175,378,2201,370,2225,356,2237,343,2243,337,2256,314,2263,288,2266,261xm2501,233l2498,224,2495,215,2485,205,2472,194,2455,186,2435,180,2410,178,2356,189,2320,219,2299,257,2292,297,2301,339,2321,367,2349,382,2379,387,2398,385,2413,379,2424,372,2432,365,2428,382,2475,382,2501,274,2409,274,2399,312,2444,312,2439,324,2435,333,2415,347,2405,349,2386,349,2378,347,2371,343,2360,334,2354,323,2350,310,2349,296,2352,269,2364,244,2383,224,2410,217,2415,217,2424,217,2446,229,2451,246,2501,233xm2716,183l2564,183,2516,381,2683,381,2692,344,2577,344,2589,296,2685,296,2694,260,2597,260,2606,221,2707,221,2716,183xm2969,149l2775,149,2763,194,2831,194,2786,381,2848,381,2893,194,2957,194,2969,149xm3149,183l2997,183,2949,381,3116,381,3125,344,3010,344,3022,296,3118,296,3127,260,3030,260,3040,221,3139,221,3149,183xm3365,234l3357,213,3347,204,3334,193,3317,185,3297,180,3276,178,3225,189,3189,217,3168,254,3161,295,3170,337,3192,366,3223,382,3256,386,3289,382,3315,369,3333,354,3347,336,3351,329,3307,306,3296,328,3275,342,3266,345,3257,345,3243,343,3230,334,3221,318,3217,294,3221,266,3233,242,3252,224,3277,217,3294,220,3305,228,3312,237,3315,245,3365,234xm3600,183l3548,183,3530,255,3452,255,3469,183,3417,183,3369,381,3421,381,3442,294,3521,294,3500,381,3552,381,3600,183xe" filled="true" fillcolor="#002a5c" stroked="false">
              <v:path arrowok="t"/>
              <v:fill type="solid"/>
            </v:shape>
            <v:shape style="position:absolute;left:722;top:332;width:858;height:268" coordorigin="722,333" coordsize="858,268" path="m1115,333l954,333,722,601,1580,601,1467,468,1233,468,1115,333xe" filled="true" fillcolor="#e12726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sz w:val="18"/>
          <w:u w:val="thick" w:color="002A5C"/>
        </w:rPr>
        <w:tab/>
      </w:r>
      <w:r>
        <w:rPr>
          <w:rFonts w:ascii="Arial" w:hAnsi="Arial"/>
          <w:w w:val="95"/>
          <w:sz w:val="18"/>
        </w:rPr>
        <w:t xml:space="preserve">■电话：+86 755-8420 0058 ■传真：+86 755-2822 5583 ■</w:t>
      </w:r>
      <w:hyperlink r:id="rId17">
        <w:r>
          <w:rPr>
            <w:rFonts w:ascii="Arial" w:hAnsi="Arial"/>
            <w:w w:val="95"/>
            <w:sz w:val="18"/>
          </w:rPr>
          <w:t>E-mail:sales@eofirm.com</w:t>
        </w:r>
      </w:hyperlink>
      <w:r>
        <w:rPr>
          <w:rFonts w:ascii="Arial" w:hAnsi="Arial"/>
          <w:w w:val="95"/>
          <w:sz w:val="18"/>
        </w:rPr>
        <w:t xml:space="preserve"> ■</w:t>
      </w:r>
      <w:hyperlink r:id="rId18">
        <w:r>
          <w:rPr>
            <w:rFonts w:ascii="Arial" w:hAnsi="Arial"/>
            <w:w w:val="95"/>
            <w:sz w:val="18"/>
          </w:rPr>
          <w:t>http://www.eofirm.com</w:t>
        </w:r>
      </w:hyperlink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7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0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54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8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7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6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5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4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30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360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9" w:line="706" w:lineRule="exact"/>
      <w:ind w:left="7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540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3"/>
      <w:ind w:left="79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Heading24">
    <w:name w:val="P68B1DB1-Heading24"/>
    <w:basedOn w:val="Heading2"/>
    <w:rPr>
      <w:color w:val="002A5C"/>
      <w:w w:val="110"/>
    </w:rPr>
  </w:style>
  <w:style w:type="paragraph" w:styleId="P68B1DB1-ListParagraph5">
    <w:name w:val="P68B1DB1-ListParagraph5"/>
    <w:basedOn w:val="ListParagraph"/>
    <w:rPr>
      <w:color w:val="414042"/>
      <w:sz w:val="20"/>
    </w:rPr>
  </w:style>
  <w:style w:type="paragraph" w:styleId="P68B1DB1-ListParagraph6">
    <w:name w:val="P68B1DB1-ListParagraph6"/>
    <w:basedOn w:val="ListParagraph"/>
    <w:rPr>
      <w:color w:val="414042"/>
      <w:w w:val="95"/>
      <w:sz w:val="20"/>
    </w:rPr>
  </w:style>
  <w:style w:type="paragraph" w:styleId="P68B1DB1-BodyText7">
    <w:name w:val="P68B1DB1-BodyText7"/>
    <w:basedOn w:val="BodyText"/>
    <w:rPr>
      <w:color w:val="414042"/>
    </w:rPr>
  </w:style>
  <w:style w:type="paragraph" w:styleId="P68B1DB1-Normal8">
    <w:name w:val="P68B1DB1-Normal8"/>
    <w:basedOn w:val="Normal"/>
    <w:rPr>
      <w:rFonts w:ascii="Tahoma"/>
      <w:color w:val="002A5C"/>
      <w:sz w:val="28"/>
    </w:rPr>
  </w:style>
  <w:style w:type="paragraph" w:styleId="P68B1DB1-ListParagraph9">
    <w:name w:val="P68B1DB1-ListParagraph9"/>
    <w:basedOn w:val="ListParagraph"/>
    <w:rPr>
      <w:color w:val="414042"/>
      <w:w w:val="105"/>
      <w:sz w:val="20"/>
    </w:rPr>
  </w:style>
  <w:style w:type="paragraph" w:styleId="P68B1DB1-Normal10">
    <w:name w:val="P68B1DB1-Normal10"/>
    <w:basedOn w:val="Normal"/>
    <w:rPr>
      <w:rFonts w:ascii="Tahoma"/>
      <w:color w:val="898A8D"/>
      <w:w w:val="105"/>
      <w:sz w:val="19"/>
    </w:rPr>
  </w:style>
  <w:style w:type="paragraph" w:styleId="P68B1DB1-Heading111">
    <w:name w:val="P68B1DB1-Heading111"/>
    <w:basedOn w:val="Heading1"/>
    <w:rPr>
      <w:rFonts w:ascii="Tahoma"/>
      <w:color w:val="FFFFFF"/>
      <w:shd w:fill="DD7C27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Normal13">
    <w:name w:val="P68B1DB1-Normal13"/>
    <w:basedOn w:val="Normal"/>
    <w:rPr>
      <w:sz w:val="18"/>
    </w:rPr>
  </w:style>
  <w:style w:type="paragraph" w:styleId="P68B1DB1-TableParagraph14">
    <w:name w:val="P68B1DB1-TableParagraph14"/>
    <w:basedOn w:val="TableParagraph"/>
    <w:rPr>
      <w:b/>
      <w:color w:val="FFFFFF"/>
      <w:sz w:val="20"/>
      <w:shd w:fill="DD7C27" w:color="auto" w:val="clear"/>
    </w:rPr>
  </w:style>
  <w:style w:type="paragraph" w:styleId="P68B1DB1-TableParagraph15">
    <w:name w:val="P68B1DB1-TableParagraph15"/>
    <w:basedOn w:val="TableParagraph"/>
    <w:rPr>
      <w:b/>
      <w:color w:val="231F20"/>
      <w:w w:val="105"/>
      <w:sz w:val="15"/>
    </w:rPr>
  </w:style>
  <w:style w:type="paragraph" w:styleId="P68B1DB1-TableParagraph16">
    <w:name w:val="P68B1DB1-TableParagraph16"/>
    <w:basedOn w:val="TableParagraph"/>
    <w:rPr>
      <w:color w:val="231F20"/>
      <w:sz w:val="15"/>
    </w:rPr>
  </w:style>
  <w:style w:type="paragraph" w:styleId="P68B1DB1-TableParagraph17">
    <w:name w:val="P68B1DB1-TableParagraph17"/>
    <w:basedOn w:val="TableParagraph"/>
    <w:rPr>
      <w:b/>
      <w:color w:val="231F20"/>
      <w:sz w:val="15"/>
    </w:rPr>
  </w:style>
  <w:style w:type="paragraph" w:styleId="P68B1DB1-TableParagraph18">
    <w:name w:val="P68B1DB1-TableParagraph18"/>
    <w:basedOn w:val="TableParagraph"/>
    <w:rPr>
      <w:b/>
      <w:color w:val="231F20"/>
      <w:w w:val="110"/>
      <w:sz w:val="15"/>
    </w:rPr>
  </w:style>
  <w:style w:type="paragraph" w:styleId="P68B1DB1-TableParagraph19">
    <w:name w:val="P68B1DB1-TableParagraph19"/>
    <w:basedOn w:val="TableParagraph"/>
    <w:rPr>
      <w:color w:val="231F20"/>
      <w:w w:val="105"/>
      <w:sz w:val="15"/>
    </w:rPr>
  </w:style>
  <w:style w:type="paragraph" w:styleId="P68B1DB1-Normal20">
    <w:name w:val="P68B1DB1-Normal20"/>
    <w:basedOn w:val="Normal"/>
    <w:rPr>
      <w:sz w:val="15"/>
    </w:rPr>
  </w:style>
  <w:style w:type="paragraph" w:styleId="P68B1DB1-Heading221">
    <w:name w:val="P68B1DB1-Heading221"/>
    <w:basedOn w:val="Heading2"/>
    <w:rPr>
      <w:color w:val="002A5C"/>
      <w:w w:val="105"/>
    </w:rPr>
  </w:style>
  <w:style w:type="paragraph" w:styleId="P68B1DB1-TableParagraph22">
    <w:name w:val="P68B1DB1-TableParagraph22"/>
    <w:basedOn w:val="TableParagraph"/>
    <w:rPr>
      <w:color w:val="231F20"/>
      <w:w w:val="95"/>
      <w:sz w:val="15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2024-11-11T07:57:44Z</dcterms:created>
  <dcterms:modified xsi:type="dcterms:W3CDTF">2024-11-11T07:57:44Z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2024-11-11T00:00:00Z</vt:filetime>
  </property>
</Properties>
</file>